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86A0B" w14:textId="77777777" w:rsidR="001F43CE" w:rsidRPr="0073266F" w:rsidRDefault="00253161" w:rsidP="0025316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3266F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15B90FB3" w14:textId="77777777" w:rsidR="00253161" w:rsidRPr="0073266F" w:rsidRDefault="00253161" w:rsidP="0025316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3266F">
        <w:rPr>
          <w:rFonts w:ascii="Times New Roman" w:hAnsi="Times New Roman" w:cs="Times New Roman"/>
          <w:b/>
          <w:sz w:val="24"/>
          <w:szCs w:val="24"/>
        </w:rPr>
        <w:t>7 ОКТЯБРЯ (СРЕДА), № 155</w:t>
      </w:r>
    </w:p>
    <w:p w14:paraId="779C087C" w14:textId="77777777" w:rsidR="00253161" w:rsidRDefault="00253161" w:rsidP="0025316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7FE81AC" w14:textId="77777777" w:rsidR="00253161" w:rsidRDefault="00253161" w:rsidP="002531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Почти весь номер газеты посвящен празднованию «Дней урожая». </w:t>
      </w:r>
    </w:p>
    <w:p w14:paraId="39C16A71" w14:textId="77777777" w:rsidR="00253161" w:rsidRDefault="00253161" w:rsidP="002531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передовице дается разъяснение отличия нового праздника от прежних осенних праздников, которые «сопровождались пьянством, буйством, диким разгулом хулиганства». «Дни урожая» в новой деревне должны проходить под лозунгом просвещения, подведения итогов</w:t>
      </w:r>
      <w:r w:rsidR="00465941">
        <w:rPr>
          <w:rFonts w:ascii="Times New Roman" w:hAnsi="Times New Roman" w:cs="Times New Roman"/>
          <w:sz w:val="24"/>
          <w:szCs w:val="24"/>
        </w:rPr>
        <w:t xml:space="preserve"> за прошедший сельскохозяйственный год. «День урожая должен стать гранью между старым и новым в сельском хозяйстве». Новое в деревне – это трактора, механизация, электрификация, многополье, прибыльное животноводство. Заметки о «Дне урожая» сопровождаются многочисленными иллюстрациями (илл. 1,</w:t>
      </w:r>
      <w:r w:rsidR="0058737E">
        <w:rPr>
          <w:rFonts w:ascii="Times New Roman" w:hAnsi="Times New Roman" w:cs="Times New Roman"/>
          <w:sz w:val="24"/>
          <w:szCs w:val="24"/>
        </w:rPr>
        <w:t xml:space="preserve"> </w:t>
      </w:r>
      <w:r w:rsidR="00465941">
        <w:rPr>
          <w:rFonts w:ascii="Times New Roman" w:hAnsi="Times New Roman" w:cs="Times New Roman"/>
          <w:sz w:val="24"/>
          <w:szCs w:val="24"/>
        </w:rPr>
        <w:t>2, 3).</w:t>
      </w:r>
    </w:p>
    <w:p w14:paraId="4C1D4B6A" w14:textId="77777777" w:rsidR="0073266F" w:rsidRDefault="0073266F" w:rsidP="002531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E2FD99" w14:textId="77777777" w:rsidR="00592C00" w:rsidRDefault="00592C00" w:rsidP="00592C0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28B24389" wp14:editId="59D5B2C3">
            <wp:extent cx="5872866" cy="2022659"/>
            <wp:effectExtent l="19050" t="0" r="0" b="0"/>
            <wp:docPr id="4" name="Рисунок 1" descr="C:\Users\Пользователь\Desktop\Сызрань-1925, 7 октября, 3 155 (Куракина)\Илл. 1 – «День урожая» - новый праздник на селе. - копия -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ызрань-1925, 7 октября, 3 155 (Куракина)\Илл. 1 – «День урожая» - новый праздник на селе. - копия - копия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866" cy="202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279321" w14:textId="77777777" w:rsidR="00465941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266F">
        <w:rPr>
          <w:rFonts w:ascii="Times New Roman" w:hAnsi="Times New Roman" w:cs="Times New Roman"/>
          <w:i/>
          <w:sz w:val="24"/>
          <w:szCs w:val="24"/>
        </w:rPr>
        <w:t xml:space="preserve">Илл. 1 – </w:t>
      </w:r>
      <w:r w:rsidR="0073266F" w:rsidRPr="0073266F">
        <w:rPr>
          <w:rFonts w:ascii="Times New Roman" w:hAnsi="Times New Roman" w:cs="Times New Roman"/>
          <w:i/>
          <w:sz w:val="24"/>
          <w:szCs w:val="24"/>
        </w:rPr>
        <w:t>«День урожая» - новый праздник на селе.</w:t>
      </w:r>
    </w:p>
    <w:p w14:paraId="36440379" w14:textId="77777777" w:rsidR="0073266F" w:rsidRPr="0073266F" w:rsidRDefault="0073266F" w:rsidP="0046594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A46126B" w14:textId="77777777" w:rsidR="00465941" w:rsidRDefault="00465941" w:rsidP="00592C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37D46E" wp14:editId="56DD67E3">
            <wp:extent cx="4572525" cy="3427012"/>
            <wp:effectExtent l="19050" t="0" r="0" b="0"/>
            <wp:docPr id="2" name="Рисунок 2" descr="C:\Users\73B5~1\AppData\Local\Temp\Rar$DIa0.562\IMG_22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Rar$DIa0.562\IMG_221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5" cy="342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3D8E6E" w14:textId="77777777" w:rsidR="00465941" w:rsidRPr="0073266F" w:rsidRDefault="00465941" w:rsidP="00592C0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266F">
        <w:rPr>
          <w:rFonts w:ascii="Times New Roman" w:hAnsi="Times New Roman" w:cs="Times New Roman"/>
          <w:i/>
          <w:sz w:val="24"/>
          <w:szCs w:val="24"/>
        </w:rPr>
        <w:t xml:space="preserve">Илл. 2 – </w:t>
      </w:r>
      <w:r w:rsidR="0073266F" w:rsidRPr="0073266F">
        <w:rPr>
          <w:rFonts w:ascii="Times New Roman" w:hAnsi="Times New Roman" w:cs="Times New Roman"/>
          <w:i/>
          <w:sz w:val="24"/>
          <w:szCs w:val="24"/>
        </w:rPr>
        <w:t>Крестьянин, перешедший по совету агронома на многополье.</w:t>
      </w:r>
    </w:p>
    <w:p w14:paraId="5D8DD997" w14:textId="77777777" w:rsidR="00465941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6E746E9" wp14:editId="71980B25">
            <wp:extent cx="4435058" cy="3452611"/>
            <wp:effectExtent l="19050" t="0" r="3592" b="0"/>
            <wp:docPr id="3" name="Рисунок 3" descr="C:\Users\73B5~1\AppData\Local\Temp\Rar$DIa0.995\IMG_22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Rar$DIa0.995\IMG_221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861" cy="345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E16893" w14:textId="77777777" w:rsidR="00465941" w:rsidRPr="0073266F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266F">
        <w:rPr>
          <w:rFonts w:ascii="Times New Roman" w:hAnsi="Times New Roman" w:cs="Times New Roman"/>
          <w:i/>
          <w:sz w:val="24"/>
          <w:szCs w:val="24"/>
        </w:rPr>
        <w:t xml:space="preserve">Илл. 3 – </w:t>
      </w:r>
      <w:r w:rsidR="0073266F" w:rsidRPr="0073266F">
        <w:rPr>
          <w:rFonts w:ascii="Times New Roman" w:hAnsi="Times New Roman" w:cs="Times New Roman"/>
          <w:i/>
          <w:sz w:val="24"/>
          <w:szCs w:val="24"/>
        </w:rPr>
        <w:t>Крестьянин, не послушавший советов агронома.</w:t>
      </w:r>
    </w:p>
    <w:p w14:paraId="53758666" w14:textId="77777777" w:rsidR="00465941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EB1DD55" w14:textId="77777777" w:rsidR="00465941" w:rsidRDefault="001D4E12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Приводится много статистики, подтверждающей наступление новой эпохи в деревне. В заметке </w:t>
      </w:r>
      <w:r w:rsidRPr="001D4E12">
        <w:rPr>
          <w:rFonts w:ascii="Times New Roman" w:hAnsi="Times New Roman" w:cs="Times New Roman"/>
          <w:i/>
          <w:sz w:val="24"/>
          <w:szCs w:val="24"/>
        </w:rPr>
        <w:t>«К артельной работе»</w:t>
      </w:r>
      <w:r>
        <w:rPr>
          <w:rFonts w:ascii="Times New Roman" w:hAnsi="Times New Roman" w:cs="Times New Roman"/>
          <w:sz w:val="24"/>
          <w:szCs w:val="24"/>
        </w:rPr>
        <w:t xml:space="preserve"> сообщается, что число объединений различного рода на селе увеличилось за год с 91 до 179. Среди них самыми многочисленными являются земледельческие артели (62), универсальные товарищества (41) и сельхозкооперативы (39). Стали чаще применяться улучшенные способы обработки почвы. На 37 % увеличилась площадь под многополье. Крестьяне стали больше выращивать товарные культуры, приносящие больше дохода, и менее губительные для почвы.</w:t>
      </w:r>
    </w:p>
    <w:p w14:paraId="6884DD65" w14:textId="77777777" w:rsidR="001D4E12" w:rsidRDefault="00363936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появлении в деревне тракторов пишет автор заметки «Довольно гнуть спину – даешь машину!». В ней наглядно показано, насколько выросло количество техники на селе. Если в 1924 г. не было ни одного трактора, то в 1925-ом –</w:t>
      </w:r>
      <w:r w:rsidR="007326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 уже 10. На следующий год сделано 26 заявок на приобретение тракторов. Автор пишет: «Польза трактора очевидна, почему население их усиленно и просит. Трактор может работать круглый год: с весны в поле пахать, сеять, косить хлеб, возить его с поля, молотить, а зимой может быть приспособлен как двигатель при мельнице, маслобойке или каком-либо другом предприятии».</w:t>
      </w:r>
    </w:p>
    <w:p w14:paraId="4C2E4B86" w14:textId="77777777" w:rsidR="00363936" w:rsidRDefault="00363936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том, что в 1925 году трактор в деревне был </w:t>
      </w:r>
      <w:r w:rsidR="00D00BED">
        <w:rPr>
          <w:rFonts w:ascii="Times New Roman" w:hAnsi="Times New Roman" w:cs="Times New Roman"/>
          <w:sz w:val="24"/>
          <w:szCs w:val="24"/>
        </w:rPr>
        <w:t xml:space="preserve">большой редкостью, повествует рассказ </w:t>
      </w:r>
      <w:r w:rsidR="00D00BED" w:rsidRPr="0073266F">
        <w:rPr>
          <w:rFonts w:ascii="Times New Roman" w:hAnsi="Times New Roman" w:cs="Times New Roman"/>
          <w:i/>
          <w:sz w:val="24"/>
          <w:szCs w:val="24"/>
        </w:rPr>
        <w:t>Н. Волгина</w:t>
      </w:r>
      <w:r w:rsidR="00D00BED">
        <w:rPr>
          <w:rFonts w:ascii="Times New Roman" w:hAnsi="Times New Roman" w:cs="Times New Roman"/>
          <w:sz w:val="24"/>
          <w:szCs w:val="24"/>
        </w:rPr>
        <w:t xml:space="preserve"> «Железный конь», опубликованный в этом же номере газеты. Познакомим читателей с одним из фрагментов этого рассказа.</w:t>
      </w:r>
    </w:p>
    <w:p w14:paraId="271439BC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92C00">
        <w:rPr>
          <w:rFonts w:ascii="Times New Roman" w:hAnsi="Times New Roman" w:cs="Times New Roman"/>
          <w:b/>
          <w:sz w:val="24"/>
          <w:szCs w:val="24"/>
        </w:rPr>
        <w:t>Встреча.</w:t>
      </w:r>
    </w:p>
    <w:p w14:paraId="4DF7A3E8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Везут, везут!</w:t>
      </w:r>
    </w:p>
    <w:p w14:paraId="3057E77B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не везут, а сам идет!</w:t>
      </w:r>
    </w:p>
    <w:p w14:paraId="37581840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околицы ярко расцветилась толпа крестьян.</w:t>
      </w:r>
    </w:p>
    <w:p w14:paraId="49A71C6D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околицей происходило невиданное доселе в Березовке зрелище.</w:t>
      </w:r>
    </w:p>
    <w:p w14:paraId="2AFA5EE3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Выстроившись рядами, шагали мужики и пели:</w:t>
      </w:r>
    </w:p>
    <w:p w14:paraId="6216E369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«Смело товарищи, в ногу</w:t>
      </w:r>
    </w:p>
    <w:p w14:paraId="231F0EC9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Духом окрепнем в борьбе...».</w:t>
      </w:r>
    </w:p>
    <w:p w14:paraId="7986EE1D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перед ними, с красным флагом на переду шел трактор.</w:t>
      </w:r>
    </w:p>
    <w:p w14:paraId="4869B81C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Это ен самый и есть?.. – спрашивала у пожилого крестьянина востроносая бабенка.</w:t>
      </w:r>
    </w:p>
    <w:p w14:paraId="1AC8E177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Ой, бабоньки, фырчит-то как!...</w:t>
      </w:r>
    </w:p>
    <w:p w14:paraId="277E5D29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этим пахать будут?</w:t>
      </w:r>
    </w:p>
    <w:p w14:paraId="35C8B9F3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Дура!.. Пахать-то плугом будут… Сзади к нему прицепляются…</w:t>
      </w:r>
    </w:p>
    <w:p w14:paraId="709260C3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ен вместо лошади?! – изумлялась бабенка</w:t>
      </w:r>
      <w:r w:rsidR="0058737E">
        <w:rPr>
          <w:rFonts w:ascii="Times New Roman" w:hAnsi="Times New Roman" w:cs="Times New Roman"/>
          <w:sz w:val="24"/>
          <w:szCs w:val="24"/>
        </w:rPr>
        <w:t>.</w:t>
      </w:r>
    </w:p>
    <w:p w14:paraId="3A970F9A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Ну, вот, наконец-то догадалась…</w:t>
      </w:r>
    </w:p>
    <w:p w14:paraId="503E5D0A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так трахтель!..</w:t>
      </w:r>
    </w:p>
    <w:p w14:paraId="03841729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Да не трахтель, а трактыр, </w:t>
      </w:r>
      <w:r w:rsidR="0058737E">
        <w:rPr>
          <w:rFonts w:ascii="Times New Roman" w:hAnsi="Times New Roman" w:cs="Times New Roman"/>
          <w:sz w:val="24"/>
          <w:szCs w:val="24"/>
        </w:rPr>
        <w:t>дур</w:t>
      </w:r>
      <w:r>
        <w:rPr>
          <w:rFonts w:ascii="Times New Roman" w:hAnsi="Times New Roman" w:cs="Times New Roman"/>
          <w:sz w:val="24"/>
          <w:szCs w:val="24"/>
        </w:rPr>
        <w:t>а непонятная…</w:t>
      </w:r>
    </w:p>
    <w:p w14:paraId="7D794127" w14:textId="77777777" w:rsidR="00D00BED" w:rsidRDefault="00D00BED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Бабенка обиженно отвернулась.</w:t>
      </w:r>
      <w:r w:rsidR="00F056A5">
        <w:rPr>
          <w:rFonts w:ascii="Times New Roman" w:hAnsi="Times New Roman" w:cs="Times New Roman"/>
          <w:sz w:val="24"/>
          <w:szCs w:val="24"/>
        </w:rPr>
        <w:t xml:space="preserve"> </w:t>
      </w:r>
      <w:r w:rsidR="00F056A5" w:rsidRPr="00592C00">
        <w:rPr>
          <w:rFonts w:ascii="Times New Roman" w:hAnsi="Times New Roman" w:cs="Times New Roman"/>
          <w:sz w:val="24"/>
          <w:szCs w:val="24"/>
        </w:rPr>
        <w:t>[</w:t>
      </w:r>
      <w:r w:rsidR="00F056A5">
        <w:rPr>
          <w:rFonts w:ascii="Times New Roman" w:hAnsi="Times New Roman" w:cs="Times New Roman"/>
          <w:sz w:val="24"/>
          <w:szCs w:val="24"/>
        </w:rPr>
        <w:t>…</w:t>
      </w:r>
      <w:r w:rsidR="00F056A5" w:rsidRPr="00592C00">
        <w:rPr>
          <w:rFonts w:ascii="Times New Roman" w:hAnsi="Times New Roman" w:cs="Times New Roman"/>
          <w:sz w:val="24"/>
          <w:szCs w:val="24"/>
        </w:rPr>
        <w:t>]</w:t>
      </w:r>
    </w:p>
    <w:p w14:paraId="2FC57D64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околицы трактор остановился. Толпа хлынула к невиданному чудищу и, облепив его со всех сторон, начала рассматривать.</w:t>
      </w:r>
    </w:p>
    <w:p w14:paraId="4668217F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Тракторист Григорий взобрался на сиденье.</w:t>
      </w:r>
    </w:p>
    <w:p w14:paraId="23D9D982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Граждане, березовцы!..</w:t>
      </w:r>
    </w:p>
    <w:p w14:paraId="777A17EE" w14:textId="77777777" w:rsidR="00F056A5" w:rsidRDefault="0058737E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56A5">
        <w:rPr>
          <w:rFonts w:ascii="Times New Roman" w:hAnsi="Times New Roman" w:cs="Times New Roman"/>
          <w:sz w:val="24"/>
          <w:szCs w:val="24"/>
        </w:rPr>
        <w:t xml:space="preserve">Позвольте поздравить вас с этим бойцом против разрухи нашего хозяйства!.. Да здравствует наука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056A5">
        <w:rPr>
          <w:rFonts w:ascii="Times New Roman" w:hAnsi="Times New Roman" w:cs="Times New Roman"/>
          <w:sz w:val="24"/>
          <w:szCs w:val="24"/>
        </w:rPr>
        <w:t xml:space="preserve"> Советская власть, давшая нам этого железного коня!.. Ура, товарищи!</w:t>
      </w:r>
    </w:p>
    <w:p w14:paraId="21F4FF26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Ур-ра!.. Ура!.. – многоголосо раскатилось по Березовке.</w:t>
      </w:r>
    </w:p>
    <w:p w14:paraId="4EED07AE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теперь, граждане, кто с конца ближние, выкатывайте телеги, прикрепляйте к коню, ребятишек на радостях покатаем.</w:t>
      </w:r>
    </w:p>
    <w:p w14:paraId="764C84DC" w14:textId="77777777" w:rsidR="00F056A5" w:rsidRDefault="00F056A5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трактору прицепили с десяток телег, и Григорий до ночи со смехом и песнями катал по деревне ребятишек».</w:t>
      </w:r>
    </w:p>
    <w:p w14:paraId="7091E647" w14:textId="77777777" w:rsidR="005E604A" w:rsidRDefault="005E604A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Газета не забывала</w:t>
      </w:r>
      <w:r w:rsidR="00F056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агитировать и за себя. К осени 1925 г. тираж газеты значительно сократился. Если в начале года печаталось около 7000 экземпляров, то в сентябре только 2500. Средств не хватало. И автор заметки «Поддержи газету!» </w:t>
      </w:r>
      <w:r w:rsidRPr="005E604A">
        <w:rPr>
          <w:rFonts w:ascii="Times New Roman" w:hAnsi="Times New Roman" w:cs="Times New Roman"/>
          <w:i/>
          <w:sz w:val="24"/>
          <w:szCs w:val="24"/>
        </w:rPr>
        <w:t>Н. Рытиков</w:t>
      </w:r>
      <w:r>
        <w:rPr>
          <w:rFonts w:ascii="Times New Roman" w:hAnsi="Times New Roman" w:cs="Times New Roman"/>
          <w:sz w:val="24"/>
          <w:szCs w:val="24"/>
        </w:rPr>
        <w:t xml:space="preserve"> напоминал, что «чем больше будет средств, тем лучше газета будет обслуживать крестьянские нужды в ней». «В «День урожая» каждый крестьянин должен сказать себе:</w:t>
      </w:r>
    </w:p>
    <w:p w14:paraId="283C2376" w14:textId="77777777" w:rsidR="00F056A5" w:rsidRDefault="005E604A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должен помочь газете в ее работе по улучшению сельского хозяйства для того, чтобы она в свою очередь больше и лучше помогла мне».</w:t>
      </w:r>
    </w:p>
    <w:p w14:paraId="26292E79" w14:textId="77777777" w:rsidR="005E604A" w:rsidRDefault="005E604A" w:rsidP="004659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Газетчики надеялись, что хороший урожай поможет и газете. Это наглядно выражалось в соответствующей иллюстрации (</w:t>
      </w:r>
      <w:r w:rsidR="0058737E">
        <w:rPr>
          <w:rFonts w:ascii="Times New Roman" w:hAnsi="Times New Roman" w:cs="Times New Roman"/>
          <w:sz w:val="24"/>
          <w:szCs w:val="24"/>
        </w:rPr>
        <w:t>илл. 4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14E8B22C" w14:textId="77777777" w:rsidR="00B25713" w:rsidRPr="00F056A5" w:rsidRDefault="00B25713" w:rsidP="0058737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F0749D" wp14:editId="53B693B6">
            <wp:extent cx="3284738" cy="2631881"/>
            <wp:effectExtent l="19050" t="0" r="0" b="0"/>
            <wp:docPr id="5" name="Рисунок 5" descr="C:\Users\73B5~1\AppData\Local\Temp\Rar$DIa0.447\IMG_21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Rar$DIa0.447\IMG_219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520" cy="2635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081023" w14:textId="77777777" w:rsidR="00465941" w:rsidRPr="0058737E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737E">
        <w:rPr>
          <w:rFonts w:ascii="Times New Roman" w:hAnsi="Times New Roman" w:cs="Times New Roman"/>
          <w:i/>
          <w:sz w:val="24"/>
          <w:szCs w:val="24"/>
        </w:rPr>
        <w:t xml:space="preserve">Илл. 4 – </w:t>
      </w:r>
      <w:r w:rsidR="0058737E" w:rsidRPr="0058737E">
        <w:rPr>
          <w:rFonts w:ascii="Times New Roman" w:hAnsi="Times New Roman" w:cs="Times New Roman"/>
          <w:i/>
          <w:sz w:val="24"/>
          <w:szCs w:val="24"/>
        </w:rPr>
        <w:t>Агитация за подписку на газету «Красный Октябрь».</w:t>
      </w:r>
    </w:p>
    <w:p w14:paraId="565FD37F" w14:textId="77777777" w:rsidR="00465941" w:rsidRDefault="00B25713" w:rsidP="00B25713">
      <w:pPr>
        <w:tabs>
          <w:tab w:val="left" w:pos="448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Новостей по г. Сызрани немного. Даже в рубрике «По Сызрани» большинство новостей касалось села. В частности, в подразделе «Здравоохранение» сообщалось, что «Президиум Ульяновского Губисполкома постановил объявить выговор завед</w:t>
      </w:r>
      <w:r w:rsidR="00BA74A4">
        <w:rPr>
          <w:rFonts w:ascii="Times New Roman" w:hAnsi="Times New Roman" w:cs="Times New Roman"/>
          <w:sz w:val="24"/>
          <w:szCs w:val="24"/>
        </w:rPr>
        <w:t>ующим Уздравотделами: Алатырским – т. Трусанову и Сызранским – тов. Павлову за неиспользование двух курортных мест, предоставленных народным Комиссариатом Здравоохранения для крестьян Ульяновской области».</w:t>
      </w:r>
    </w:p>
    <w:p w14:paraId="3541A599" w14:textId="77777777" w:rsidR="00BA74A4" w:rsidRDefault="00BA74A4" w:rsidP="00B25713">
      <w:pPr>
        <w:tabs>
          <w:tab w:val="left" w:pos="448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городских новостей особое внимание было уделено открытию Сызранской совпартшколы. 4 октября состоялось ее торжественное открытие в седьмой раз. «Цель обучения – подготовить хорошо политически развитых, имеющих правильный взгляд на положение вещей низовых политико-просветительных работников деревни: избачей, библиотекарей и пр., в которых сейчас чувствуется острый недостаток».</w:t>
      </w:r>
    </w:p>
    <w:p w14:paraId="327ABF17" w14:textId="77777777" w:rsidR="00BA74A4" w:rsidRDefault="00BA74A4" w:rsidP="00B25713">
      <w:pPr>
        <w:tabs>
          <w:tab w:val="left" w:pos="448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«Официальном отделе», где размещались Обязательные постановления местной власти, публикуется окончание постановления «Об охране народного здоровья», в частности</w:t>
      </w:r>
      <w:r w:rsidR="000B187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раздел «О содержании хлебопекарен, кондитерских, чайных, столовых, колбасных заведений</w:t>
      </w:r>
      <w:r w:rsidR="000B1870">
        <w:rPr>
          <w:rFonts w:ascii="Times New Roman" w:hAnsi="Times New Roman" w:cs="Times New Roman"/>
          <w:sz w:val="24"/>
          <w:szCs w:val="24"/>
        </w:rPr>
        <w:t>, производства напитков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B1870">
        <w:rPr>
          <w:rFonts w:ascii="Times New Roman" w:hAnsi="Times New Roman" w:cs="Times New Roman"/>
          <w:sz w:val="24"/>
          <w:szCs w:val="24"/>
        </w:rPr>
        <w:t>. В постановлении большое количество пунктов, затрагивающих санитарно-гигиенические условия содержания мес</w:t>
      </w:r>
      <w:r w:rsidR="0058737E">
        <w:rPr>
          <w:rFonts w:ascii="Times New Roman" w:hAnsi="Times New Roman" w:cs="Times New Roman"/>
          <w:sz w:val="24"/>
          <w:szCs w:val="24"/>
        </w:rPr>
        <w:t>т общепита. Приведем один из них</w:t>
      </w:r>
      <w:r w:rsidR="000B1870">
        <w:rPr>
          <w:rFonts w:ascii="Times New Roman" w:hAnsi="Times New Roman" w:cs="Times New Roman"/>
          <w:sz w:val="24"/>
          <w:szCs w:val="24"/>
        </w:rPr>
        <w:t>: «10) В каждом предприятии надлежит иметь закрытый с краном сосуд для питьевой воды, со вторым сосудом при нем для сливания отмытой и оставшейся в кружке воды».</w:t>
      </w:r>
    </w:p>
    <w:p w14:paraId="2A01AD66" w14:textId="77777777" w:rsidR="0073266F" w:rsidRDefault="000B1870" w:rsidP="00B25713">
      <w:pPr>
        <w:tabs>
          <w:tab w:val="left" w:pos="448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объявлений, которые, как правило, публиковались на последней странице газеты, выделим сообщение о прекращении с 6 октября «приема частного зерна всякого рода на помол». Интересно оно тем, что публикуется от имени Завгосмельницей № 75 Питьева</w:t>
      </w:r>
      <w:r w:rsidR="0058737E">
        <w:rPr>
          <w:rFonts w:ascii="Times New Roman" w:hAnsi="Times New Roman" w:cs="Times New Roman"/>
          <w:sz w:val="24"/>
          <w:szCs w:val="24"/>
        </w:rPr>
        <w:t xml:space="preserve"> (илл. 5)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65E5F1" w14:textId="77777777" w:rsidR="00465941" w:rsidRDefault="0073266F" w:rsidP="0058737E">
      <w:pPr>
        <w:tabs>
          <w:tab w:val="left" w:pos="4483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4D7D85" wp14:editId="1DD506F9">
            <wp:extent cx="4839197" cy="2347991"/>
            <wp:effectExtent l="19050" t="0" r="0" b="0"/>
            <wp:docPr id="6" name="Рисунок 6" descr="C:\Users\Пользователь\Desktop\1925, октябрь, № 155\unnamed-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1925, октябрь, № 155\unnamed-2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834" cy="2350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3317C1" w14:textId="77777777" w:rsidR="0058737E" w:rsidRPr="0058737E" w:rsidRDefault="0073266F" w:rsidP="0073266F">
      <w:pPr>
        <w:tabs>
          <w:tab w:val="left" w:pos="4483"/>
        </w:tabs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737E">
        <w:rPr>
          <w:rFonts w:ascii="Times New Roman" w:hAnsi="Times New Roman" w:cs="Times New Roman"/>
          <w:i/>
          <w:sz w:val="24"/>
          <w:szCs w:val="24"/>
        </w:rPr>
        <w:t>Илл. 5 –</w:t>
      </w:r>
      <w:r w:rsidR="0058737E" w:rsidRPr="0058737E">
        <w:rPr>
          <w:rFonts w:ascii="Times New Roman" w:hAnsi="Times New Roman" w:cs="Times New Roman"/>
          <w:i/>
          <w:sz w:val="24"/>
          <w:szCs w:val="24"/>
        </w:rPr>
        <w:t xml:space="preserve"> Объявление от имени завгосмельницей № 75 Питьева.</w:t>
      </w:r>
    </w:p>
    <w:p w14:paraId="682332B5" w14:textId="77777777" w:rsidR="0073266F" w:rsidRDefault="0073266F" w:rsidP="0073266F">
      <w:pPr>
        <w:tabs>
          <w:tab w:val="left" w:pos="4483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5D43AA" w14:textId="7F90070F" w:rsidR="0058737E" w:rsidRDefault="0058737E" w:rsidP="0058737E">
      <w:pPr>
        <w:tabs>
          <w:tab w:val="left" w:pos="448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Поясним, что директор Сызранского краеведческого музея Марина Валентиновна Питьева имеет к нему отношение. Ее муж</w:t>
      </w:r>
      <w:r w:rsidR="00DD1131">
        <w:rPr>
          <w:rFonts w:ascii="Times New Roman" w:hAnsi="Times New Roman" w:cs="Times New Roman"/>
          <w:sz w:val="24"/>
          <w:szCs w:val="24"/>
        </w:rPr>
        <w:t xml:space="preserve"> Игорь Владимирович </w:t>
      </w:r>
      <w:r>
        <w:rPr>
          <w:rFonts w:ascii="Times New Roman" w:hAnsi="Times New Roman" w:cs="Times New Roman"/>
          <w:sz w:val="24"/>
          <w:szCs w:val="24"/>
        </w:rPr>
        <w:t>приходится родным внуком</w:t>
      </w:r>
      <w:r w:rsidR="00DD1131">
        <w:rPr>
          <w:rFonts w:ascii="Times New Roman" w:hAnsi="Times New Roman" w:cs="Times New Roman"/>
          <w:sz w:val="24"/>
          <w:szCs w:val="24"/>
        </w:rPr>
        <w:t xml:space="preserve"> бывшего заведующего госмельницей № 75 Питьева Ефима Ивановича.</w:t>
      </w:r>
    </w:p>
    <w:p w14:paraId="79F99889" w14:textId="77777777" w:rsidR="0058737E" w:rsidRDefault="0058737E" w:rsidP="0073266F">
      <w:pPr>
        <w:tabs>
          <w:tab w:val="left" w:pos="4483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75DC06B" w14:textId="77777777" w:rsidR="0073266F" w:rsidRDefault="0073266F" w:rsidP="0073266F">
      <w:pPr>
        <w:tabs>
          <w:tab w:val="left" w:pos="4483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29B77AA" w14:textId="7B22AB0C" w:rsidR="00465941" w:rsidRDefault="0073266F" w:rsidP="00085E6D">
      <w:pPr>
        <w:tabs>
          <w:tab w:val="left" w:pos="4483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3266F">
        <w:rPr>
          <w:rFonts w:ascii="Times New Roman" w:hAnsi="Times New Roman" w:cs="Times New Roman"/>
          <w:i/>
          <w:sz w:val="24"/>
          <w:szCs w:val="24"/>
        </w:rPr>
        <w:t>Публикацию подготовила Лидия Куракина.</w:t>
      </w:r>
    </w:p>
    <w:p w14:paraId="514AAE71" w14:textId="77777777" w:rsidR="00465941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912FE4B" w14:textId="77777777" w:rsidR="00465941" w:rsidRPr="00253161" w:rsidRDefault="00465941" w:rsidP="0046594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465941" w:rsidRPr="00253161" w:rsidSect="0073266F">
      <w:footerReference w:type="default" r:id="rId11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DE8AD" w14:textId="77777777" w:rsidR="005A3169" w:rsidRDefault="005A3169" w:rsidP="0058737E">
      <w:pPr>
        <w:spacing w:after="0" w:line="240" w:lineRule="auto"/>
      </w:pPr>
      <w:r>
        <w:separator/>
      </w:r>
    </w:p>
  </w:endnote>
  <w:endnote w:type="continuationSeparator" w:id="0">
    <w:p w14:paraId="73966689" w14:textId="77777777" w:rsidR="005A3169" w:rsidRDefault="005A3169" w:rsidP="00587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9204"/>
      <w:docPartObj>
        <w:docPartGallery w:val="Page Numbers (Bottom of Page)"/>
        <w:docPartUnique/>
      </w:docPartObj>
    </w:sdtPr>
    <w:sdtEndPr/>
    <w:sdtContent>
      <w:p w14:paraId="5ABC658D" w14:textId="77777777" w:rsidR="00592C00" w:rsidRDefault="00524362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C0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890ADDD" w14:textId="77777777" w:rsidR="0058737E" w:rsidRDefault="005873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844B" w14:textId="77777777" w:rsidR="005A3169" w:rsidRDefault="005A3169" w:rsidP="0058737E">
      <w:pPr>
        <w:spacing w:after="0" w:line="240" w:lineRule="auto"/>
      </w:pPr>
      <w:r>
        <w:separator/>
      </w:r>
    </w:p>
  </w:footnote>
  <w:footnote w:type="continuationSeparator" w:id="0">
    <w:p w14:paraId="45666D7A" w14:textId="77777777" w:rsidR="005A3169" w:rsidRDefault="005A3169" w:rsidP="00587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161"/>
    <w:rsid w:val="00085E6D"/>
    <w:rsid w:val="000B1870"/>
    <w:rsid w:val="001D4E12"/>
    <w:rsid w:val="001F43CE"/>
    <w:rsid w:val="00253161"/>
    <w:rsid w:val="00274FAF"/>
    <w:rsid w:val="00363936"/>
    <w:rsid w:val="00465941"/>
    <w:rsid w:val="0052308A"/>
    <w:rsid w:val="00524362"/>
    <w:rsid w:val="00563541"/>
    <w:rsid w:val="0058737E"/>
    <w:rsid w:val="00592C00"/>
    <w:rsid w:val="005A3169"/>
    <w:rsid w:val="005E604A"/>
    <w:rsid w:val="005F2C9D"/>
    <w:rsid w:val="0073266F"/>
    <w:rsid w:val="008272FC"/>
    <w:rsid w:val="008C3DDE"/>
    <w:rsid w:val="008E3D43"/>
    <w:rsid w:val="00B25713"/>
    <w:rsid w:val="00BA74A4"/>
    <w:rsid w:val="00CB31A0"/>
    <w:rsid w:val="00D00BED"/>
    <w:rsid w:val="00DD1131"/>
    <w:rsid w:val="00E23838"/>
    <w:rsid w:val="00F0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F689D"/>
  <w15:docId w15:val="{49E9F7FF-D3B9-4011-86BC-E20E10C8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08A"/>
  </w:style>
  <w:style w:type="paragraph" w:styleId="1">
    <w:name w:val="heading 1"/>
    <w:basedOn w:val="a"/>
    <w:link w:val="10"/>
    <w:uiPriority w:val="9"/>
    <w:qFormat/>
    <w:rsid w:val="00523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2308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58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8737E"/>
  </w:style>
  <w:style w:type="paragraph" w:styleId="a6">
    <w:name w:val="footer"/>
    <w:basedOn w:val="a"/>
    <w:link w:val="a7"/>
    <w:uiPriority w:val="99"/>
    <w:unhideWhenUsed/>
    <w:rsid w:val="0058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skm19231923@outlook.com</cp:lastModifiedBy>
  <cp:revision>8</cp:revision>
  <dcterms:created xsi:type="dcterms:W3CDTF">2025-10-16T14:28:00Z</dcterms:created>
  <dcterms:modified xsi:type="dcterms:W3CDTF">2025-10-17T12:05:00Z</dcterms:modified>
</cp:coreProperties>
</file>